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418AC" w14:textId="53C68968" w:rsidR="00292F8B" w:rsidRPr="00292F8B" w:rsidRDefault="00292F8B" w:rsidP="00292F8B">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bookmarkStart w:id="0" w:name="_GoBack"/>
      <w:bookmarkEnd w:id="0"/>
      <w:r w:rsidRPr="004239A5">
        <w:rPr>
          <w:rFonts w:ascii="Arial" w:hAnsi="Arial" w:cs="Arial"/>
          <w:b/>
          <w:bCs/>
          <w:sz w:val="22"/>
          <w:szCs w:val="22"/>
        </w:rPr>
        <w:t>R1-19</w:t>
      </w:r>
      <w:r w:rsidR="004239A5" w:rsidRPr="004239A5">
        <w:rPr>
          <w:rFonts w:ascii="Arial" w:hAnsi="Arial" w:cs="Arial"/>
          <w:b/>
          <w:bCs/>
          <w:sz w:val="22"/>
          <w:szCs w:val="22"/>
        </w:rPr>
        <w:t>007</w:t>
      </w:r>
      <w:r w:rsidR="004239A5" w:rsidRPr="004239A5">
        <w:rPr>
          <w:rFonts w:ascii="Arial" w:hAnsi="Arial" w:cs="Arial"/>
          <w:b/>
          <w:bCs/>
          <w:sz w:val="22"/>
          <w:szCs w:val="22"/>
        </w:rPr>
        <w:t>48</w:t>
      </w:r>
    </w:p>
    <w:p w14:paraId="50A34B49" w14:textId="77777777" w:rsidR="00292F8B" w:rsidRPr="00292F8B" w:rsidRDefault="00292F8B" w:rsidP="00292F8B">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2856C882"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w:t>
      </w:r>
      <w:r w:rsidR="003C6A5F">
        <w:rPr>
          <w:sz w:val="22"/>
          <w:szCs w:val="22"/>
        </w:rPr>
        <w:t>1</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240A0B21" w14:textId="46ED987A" w:rsidR="00955178" w:rsidRDefault="003D3C45" w:rsidP="00396685">
      <w:pPr>
        <w:pStyle w:val="3GPPHeader"/>
        <w:rPr>
          <w:sz w:val="22"/>
          <w:szCs w:val="22"/>
        </w:rPr>
      </w:pPr>
      <w:r w:rsidRPr="00315C6E">
        <w:rPr>
          <w:sz w:val="22"/>
          <w:szCs w:val="22"/>
        </w:rPr>
        <w:t>Title:</w:t>
      </w:r>
      <w:r w:rsidR="00E90E49" w:rsidRPr="00315C6E">
        <w:rPr>
          <w:sz w:val="22"/>
          <w:szCs w:val="22"/>
        </w:rPr>
        <w:tab/>
      </w:r>
      <w:r w:rsidR="00642230" w:rsidRPr="00955178">
        <w:rPr>
          <w:sz w:val="22"/>
          <w:szCs w:val="22"/>
        </w:rPr>
        <w:t>Consideration</w:t>
      </w:r>
      <w:r w:rsidR="005E7E0F">
        <w:rPr>
          <w:sz w:val="22"/>
          <w:szCs w:val="22"/>
        </w:rPr>
        <w:t>s</w:t>
      </w:r>
      <w:r w:rsidR="00955178" w:rsidRPr="00955178">
        <w:rPr>
          <w:sz w:val="22"/>
          <w:szCs w:val="22"/>
        </w:rPr>
        <w:t xml:space="preserve"> on CSI enhancement for MU-MIMO support </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7CC776DC"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r w:rsidR="00D10F87">
        <w:rPr>
          <w:rFonts w:eastAsia="MS Mincho"/>
          <w:sz w:val="22"/>
          <w:szCs w:val="22"/>
          <w:lang w:eastAsia="ja-JP"/>
        </w:rPr>
        <w:t xml:space="preserve">Among the scope, </w:t>
      </w:r>
      <w:r w:rsidR="006653A6">
        <w:rPr>
          <w:rFonts w:eastAsia="MS Mincho"/>
          <w:sz w:val="22"/>
          <w:szCs w:val="22"/>
          <w:lang w:eastAsia="ja-JP"/>
        </w:rPr>
        <w:t xml:space="preserve">Type II CSI feedback enhancement for MU-MIMO support </w:t>
      </w:r>
      <w:r w:rsidR="00D10F87">
        <w:rPr>
          <w:rFonts w:eastAsia="MS Mincho"/>
          <w:sz w:val="22"/>
          <w:szCs w:val="22"/>
          <w:lang w:eastAsia="ja-JP"/>
        </w:rPr>
        <w:t>is one of the main topic</w:t>
      </w:r>
      <w:r w:rsidR="00401BA7">
        <w:rPr>
          <w:rFonts w:eastAsia="MS Mincho"/>
          <w:sz w:val="22"/>
          <w:szCs w:val="22"/>
          <w:lang w:eastAsia="ja-JP"/>
        </w:rPr>
        <w:t>s</w:t>
      </w:r>
      <w:r w:rsidR="00D10F87">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6AB26E02" w14:textId="77777777" w:rsidR="00715696" w:rsidRDefault="00701A50" w:rsidP="00B34FA1">
      <w:pPr>
        <w:rPr>
          <w:rFonts w:eastAsia="MS Mincho"/>
          <w:sz w:val="22"/>
          <w:szCs w:val="22"/>
          <w:lang w:eastAsia="ja-JP"/>
        </w:rPr>
      </w:pPr>
      <w:r>
        <w:rPr>
          <w:rFonts w:eastAsia="MS Mincho"/>
          <w:sz w:val="22"/>
          <w:szCs w:val="22"/>
          <w:lang w:eastAsia="ja-JP"/>
        </w:rPr>
        <w:t xml:space="preserve">Rel-15 NR </w:t>
      </w:r>
      <w:r w:rsidR="00715696">
        <w:rPr>
          <w:rFonts w:eastAsia="MS Mincho"/>
          <w:sz w:val="22"/>
          <w:szCs w:val="22"/>
          <w:lang w:eastAsia="ja-JP"/>
        </w:rPr>
        <w:t xml:space="preserve">type II CSI reporting has the potential to provide more accurate CSI information in order to facilitate MU-MIMO pairing at the gNB scheduler side. However, it also suffers from some limitation </w:t>
      </w:r>
    </w:p>
    <w:p w14:paraId="73DCCFC8" w14:textId="77777777" w:rsidR="00715696" w:rsidRDefault="00715696" w:rsidP="00715696">
      <w:pPr>
        <w:pStyle w:val="ListParagraph"/>
        <w:rPr>
          <w:rFonts w:eastAsia="MS Mincho"/>
          <w:lang w:eastAsia="ja-JP"/>
        </w:rPr>
      </w:pPr>
    </w:p>
    <w:p w14:paraId="5146494B" w14:textId="77777777" w:rsidR="00715696" w:rsidRPr="00C577F4" w:rsidRDefault="00715696" w:rsidP="00715696">
      <w:pPr>
        <w:pStyle w:val="ListParagraph"/>
        <w:numPr>
          <w:ilvl w:val="0"/>
          <w:numId w:val="23"/>
        </w:numPr>
        <w:rPr>
          <w:rFonts w:ascii="Times New Roman" w:eastAsia="MS Mincho" w:hAnsi="Times New Roman"/>
          <w:lang w:eastAsia="ja-JP"/>
        </w:rPr>
      </w:pPr>
      <w:r w:rsidRPr="00C577F4">
        <w:rPr>
          <w:rFonts w:ascii="Times New Roman" w:eastAsia="MS Mincho" w:hAnsi="Times New Roman"/>
          <w:lang w:eastAsia="ja-JP"/>
        </w:rPr>
        <w:t xml:space="preserve">Rel-15 NR type II CSI reporting supports maximum of 2 layers </w:t>
      </w:r>
    </w:p>
    <w:p w14:paraId="11A3FC80" w14:textId="77777777" w:rsidR="00715696" w:rsidRPr="00C577F4" w:rsidRDefault="00715696" w:rsidP="00715696">
      <w:pPr>
        <w:pStyle w:val="ListParagraph"/>
        <w:numPr>
          <w:ilvl w:val="0"/>
          <w:numId w:val="23"/>
        </w:numPr>
        <w:rPr>
          <w:rFonts w:ascii="Times New Roman" w:eastAsia="MS Mincho" w:hAnsi="Times New Roman"/>
          <w:lang w:eastAsia="ja-JP"/>
        </w:rPr>
      </w:pPr>
      <w:r w:rsidRPr="00C577F4">
        <w:rPr>
          <w:rFonts w:ascii="Times New Roman" w:eastAsia="MS Mincho" w:hAnsi="Times New Roman"/>
          <w:lang w:eastAsia="ja-JP"/>
        </w:rPr>
        <w:t xml:space="preserve">Rel-15 NR type II CSI reporting incurs large overhead especially when the number of subbands are large </w:t>
      </w:r>
    </w:p>
    <w:p w14:paraId="4767F3A1" w14:textId="0C688B7B" w:rsidR="00715696" w:rsidRDefault="00715696" w:rsidP="00715696">
      <w:pPr>
        <w:rPr>
          <w:rFonts w:eastAsia="MS Mincho"/>
          <w:lang w:eastAsia="ja-JP"/>
        </w:rPr>
      </w:pPr>
      <w:r>
        <w:rPr>
          <w:rFonts w:eastAsia="MS Mincho"/>
          <w:lang w:eastAsia="ja-JP"/>
        </w:rPr>
        <w:lastRenderedPageBreak/>
        <w:t>Significant progress has already been made in RAN1 #95 meeting in the area of reducing the type II CSI feedback overhead. The frequency domain DFT based approach was agree</w:t>
      </w:r>
      <w:r w:rsidR="007C7E9B">
        <w:rPr>
          <w:rFonts w:eastAsia="MS Mincho"/>
          <w:lang w:eastAsia="ja-JP"/>
        </w:rPr>
        <w:t>d</w:t>
      </w:r>
      <w:r>
        <w:rPr>
          <w:rFonts w:eastAsia="MS Mincho"/>
          <w:lang w:eastAsia="ja-JP"/>
        </w:rPr>
        <w:t xml:space="preserve"> with details to be finalized in the coming meetings [2] </w:t>
      </w:r>
    </w:p>
    <w:p w14:paraId="6E002591" w14:textId="16AE1CE5" w:rsidR="00715696" w:rsidRDefault="00715696" w:rsidP="00715696">
      <w:pPr>
        <w:rPr>
          <w:rFonts w:eastAsia="MS Mincho"/>
          <w:lang w:eastAsia="ja-JP"/>
        </w:rPr>
      </w:pPr>
    </w:p>
    <w:tbl>
      <w:tblPr>
        <w:tblStyle w:val="TableGrid"/>
        <w:tblW w:w="0" w:type="auto"/>
        <w:tblLook w:val="04A0" w:firstRow="1" w:lastRow="0" w:firstColumn="1" w:lastColumn="0" w:noHBand="0" w:noVBand="1"/>
      </w:tblPr>
      <w:tblGrid>
        <w:gridCol w:w="9629"/>
      </w:tblGrid>
      <w:tr w:rsidR="00715696" w14:paraId="1271B6CC" w14:textId="77777777" w:rsidTr="00715696">
        <w:tc>
          <w:tcPr>
            <w:tcW w:w="9629" w:type="dxa"/>
          </w:tcPr>
          <w:p w14:paraId="4771121E" w14:textId="77777777" w:rsidR="007F7A1A" w:rsidRPr="007F7A1A" w:rsidRDefault="007F7A1A" w:rsidP="007F7A1A">
            <w:pPr>
              <w:rPr>
                <w:sz w:val="22"/>
                <w:szCs w:val="22"/>
                <w:highlight w:val="green"/>
              </w:rPr>
            </w:pPr>
            <w:r w:rsidRPr="007F7A1A">
              <w:rPr>
                <w:sz w:val="22"/>
                <w:szCs w:val="22"/>
                <w:highlight w:val="green"/>
              </w:rPr>
              <w:t>Agreement</w:t>
            </w:r>
          </w:p>
          <w:p w14:paraId="57D0DB52" w14:textId="55D193CA" w:rsidR="007F7A1A" w:rsidRPr="007F7A1A" w:rsidRDefault="007F7A1A" w:rsidP="007F7A1A">
            <w:pPr>
              <w:rPr>
                <w:sz w:val="22"/>
                <w:szCs w:val="22"/>
              </w:rPr>
            </w:pPr>
            <w:r w:rsidRPr="007F7A1A">
              <w:rPr>
                <w:sz w:val="22"/>
                <w:szCs w:val="22"/>
              </w:rPr>
              <w:t xml:space="preserve">For Rel-16 NR, agree on Alt1 (DFT-based compression) in Table 1 of </w:t>
            </w:r>
            <w:r w:rsidRPr="000F3096">
              <w:rPr>
                <w:rStyle w:val="Hyperlink"/>
                <w:sz w:val="22"/>
                <w:szCs w:val="22"/>
              </w:rPr>
              <w:t>R1-1813002</w:t>
            </w:r>
            <w:r w:rsidRPr="007F7A1A">
              <w:rPr>
                <w:sz w:val="22"/>
                <w:szCs w:val="22"/>
              </w:rPr>
              <w:t xml:space="preserve"> as the adopted Type II rank 1-2 overhead reduction (compression) scheme as formulated in Alt1.1 of </w:t>
            </w:r>
            <w:r w:rsidRPr="000F3096">
              <w:rPr>
                <w:rStyle w:val="Hyperlink"/>
                <w:sz w:val="22"/>
                <w:szCs w:val="22"/>
              </w:rPr>
              <w:t>R1-1813002</w:t>
            </w:r>
          </w:p>
          <w:p w14:paraId="027AAB24" w14:textId="77777777" w:rsidR="007F7A1A" w:rsidRPr="007F7A1A" w:rsidRDefault="007F7A1A" w:rsidP="007F7A1A">
            <w:pPr>
              <w:pStyle w:val="ListParagraph"/>
              <w:numPr>
                <w:ilvl w:val="0"/>
                <w:numId w:val="24"/>
              </w:numPr>
              <w:overflowPunct w:val="0"/>
              <w:autoSpaceDE w:val="0"/>
              <w:autoSpaceDN w:val="0"/>
              <w:adjustRightInd w:val="0"/>
              <w:contextualSpacing/>
              <w:textAlignment w:val="baseline"/>
              <w:rPr>
                <w:rFonts w:ascii="Times New Roman" w:hAnsi="Times New Roman"/>
              </w:rPr>
            </w:pPr>
            <w:r w:rsidRPr="007F7A1A">
              <w:rPr>
                <w:rFonts w:ascii="Times New Roman" w:hAnsi="Times New Roman"/>
              </w:rPr>
              <w:t>Note: The same DFT-based compression scheme is extended for Type II port selection codebook</w:t>
            </w:r>
          </w:p>
          <w:p w14:paraId="37042918" w14:textId="77777777" w:rsidR="007F7A1A" w:rsidRPr="007F7A1A" w:rsidRDefault="007F7A1A" w:rsidP="007F7A1A">
            <w:pPr>
              <w:pStyle w:val="ListParagraph"/>
              <w:numPr>
                <w:ilvl w:val="0"/>
                <w:numId w:val="24"/>
              </w:numPr>
              <w:overflowPunct w:val="0"/>
              <w:autoSpaceDE w:val="0"/>
              <w:autoSpaceDN w:val="0"/>
              <w:adjustRightInd w:val="0"/>
              <w:contextualSpacing/>
              <w:textAlignment w:val="baseline"/>
              <w:rPr>
                <w:rFonts w:ascii="Times New Roman" w:hAnsi="Times New Roman"/>
              </w:rPr>
            </w:pPr>
            <w:r w:rsidRPr="007F7A1A">
              <w:rPr>
                <w:rFonts w:ascii="Times New Roman" w:hAnsi="Times New Roman"/>
              </w:rPr>
              <w:t>Codebook subset restriction (CBSR) is supported when DFT-based compression is utilized for Type II codebooks with overhead reduction (compression) scheme</w:t>
            </w:r>
          </w:p>
          <w:p w14:paraId="35A94D39" w14:textId="77777777" w:rsidR="007F7A1A" w:rsidRPr="007F7A1A" w:rsidRDefault="007F7A1A" w:rsidP="007F7A1A">
            <w:pPr>
              <w:pStyle w:val="ListParagraph"/>
              <w:numPr>
                <w:ilvl w:val="1"/>
                <w:numId w:val="24"/>
              </w:numPr>
              <w:overflowPunct w:val="0"/>
              <w:autoSpaceDE w:val="0"/>
              <w:autoSpaceDN w:val="0"/>
              <w:adjustRightInd w:val="0"/>
              <w:contextualSpacing/>
              <w:textAlignment w:val="baseline"/>
              <w:rPr>
                <w:rFonts w:ascii="Times New Roman" w:hAnsi="Times New Roman"/>
              </w:rPr>
            </w:pPr>
            <w:r w:rsidRPr="007F7A1A">
              <w:rPr>
                <w:rFonts w:ascii="Times New Roman" w:hAnsi="Times New Roman"/>
              </w:rPr>
              <w:t xml:space="preserve">FFS: detailed signaling mechanism </w:t>
            </w:r>
          </w:p>
          <w:p w14:paraId="6AF6A054" w14:textId="7E7516F2" w:rsidR="00715696" w:rsidRPr="00244033" w:rsidRDefault="007F7A1A" w:rsidP="00715696">
            <w:pPr>
              <w:pStyle w:val="ListParagraph"/>
              <w:numPr>
                <w:ilvl w:val="0"/>
                <w:numId w:val="24"/>
              </w:numPr>
              <w:overflowPunct w:val="0"/>
              <w:autoSpaceDE w:val="0"/>
              <w:autoSpaceDN w:val="0"/>
              <w:adjustRightInd w:val="0"/>
              <w:contextualSpacing/>
              <w:textAlignment w:val="baseline"/>
              <w:rPr>
                <w:rFonts w:ascii="Times New Roman" w:hAnsi="Times New Roman"/>
              </w:rPr>
            </w:pPr>
            <w:r w:rsidRPr="007F7A1A">
              <w:rPr>
                <w:rFonts w:ascii="Times New Roman" w:hAnsi="Times New Roman"/>
              </w:rPr>
              <w:t xml:space="preserve">Note: Additional compression scheme(s) are not precluded </w:t>
            </w:r>
          </w:p>
        </w:tc>
      </w:tr>
    </w:tbl>
    <w:p w14:paraId="3097425A" w14:textId="77777777" w:rsidR="00715696" w:rsidRDefault="00715696" w:rsidP="00715696">
      <w:pPr>
        <w:rPr>
          <w:rFonts w:eastAsia="MS Mincho"/>
          <w:lang w:eastAsia="ja-JP"/>
        </w:rPr>
      </w:pPr>
    </w:p>
    <w:p w14:paraId="1F12E3CA" w14:textId="4C045ABD" w:rsidR="00764772" w:rsidRDefault="00461317" w:rsidP="00715696">
      <w:pPr>
        <w:rPr>
          <w:rFonts w:eastAsia="MS Mincho"/>
          <w:lang w:eastAsia="ja-JP"/>
        </w:rPr>
      </w:pPr>
      <w:r>
        <w:rPr>
          <w:rFonts w:eastAsia="MS Mincho"/>
          <w:lang w:eastAsia="ja-JP"/>
        </w:rPr>
        <w:t xml:space="preserve">The following equation illustrates the general ideal of </w:t>
      </w:r>
      <w:r w:rsidR="00764772">
        <w:rPr>
          <w:rFonts w:eastAsia="MS Mincho"/>
          <w:lang w:eastAsia="ja-JP"/>
        </w:rPr>
        <w:t>CSI overhead reduction with DFT based frequency domain compression.</w:t>
      </w:r>
    </w:p>
    <w:p w14:paraId="5E19DB20" w14:textId="77777777" w:rsidR="008A19C0" w:rsidRDefault="008A19C0" w:rsidP="00715696">
      <w:pPr>
        <w:rPr>
          <w:rFonts w:eastAsia="MS Mincho"/>
          <w:lang w:eastAsia="ja-JP"/>
        </w:rPr>
      </w:pPr>
    </w:p>
    <w:p w14:paraId="10AE8975" w14:textId="5C072CE6" w:rsidR="00764772" w:rsidRDefault="008A19C0" w:rsidP="00715696">
      <w:pPr>
        <w:rPr>
          <w:rFonts w:eastAsia="MS Mincho"/>
          <w:lang w:eastAsia="ja-JP"/>
        </w:rPr>
      </w:pPr>
      <w:r>
        <w:rPr>
          <w:rFonts w:eastAsia="MS Mincho"/>
          <w:noProof/>
          <w:lang w:eastAsia="ja-JP"/>
        </w:rPr>
        <w:drawing>
          <wp:inline distT="0" distB="0" distL="0" distR="0" wp14:anchorId="1A525C88" wp14:editId="2DC725DD">
            <wp:extent cx="5986130" cy="2031846"/>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01-11 at 9.22.27 AM.png"/>
                    <pic:cNvPicPr/>
                  </pic:nvPicPr>
                  <pic:blipFill>
                    <a:blip r:embed="rId8"/>
                    <a:stretch>
                      <a:fillRect/>
                    </a:stretch>
                  </pic:blipFill>
                  <pic:spPr>
                    <a:xfrm>
                      <a:off x="0" y="0"/>
                      <a:ext cx="6003900" cy="2037877"/>
                    </a:xfrm>
                    <a:prstGeom prst="rect">
                      <a:avLst/>
                    </a:prstGeom>
                  </pic:spPr>
                </pic:pic>
              </a:graphicData>
            </a:graphic>
          </wp:inline>
        </w:drawing>
      </w:r>
    </w:p>
    <w:p w14:paraId="5A770B10" w14:textId="77777777" w:rsidR="00764772" w:rsidRDefault="00764772" w:rsidP="00764772">
      <w:pPr>
        <w:rPr>
          <w:rFonts w:eastAsia="MS Mincho"/>
          <w:lang w:eastAsia="ja-JP"/>
        </w:rPr>
      </w:pPr>
    </w:p>
    <w:p w14:paraId="1AF28895" w14:textId="656E7B24" w:rsidR="00764772" w:rsidRDefault="00764772" w:rsidP="00764772">
      <w:pPr>
        <w:rPr>
          <w:rFonts w:eastAsia="MS Mincho"/>
          <w:lang w:eastAsia="ja-JP"/>
        </w:rPr>
      </w:pPr>
      <w:r>
        <w:rPr>
          <w:rFonts w:eastAsia="MS Mincho"/>
          <w:lang w:eastAsia="ja-JP"/>
        </w:rPr>
        <w:t xml:space="preserve">Whereas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oMath>
      <w:r>
        <w:rPr>
          <w:rFonts w:eastAsia="MS Mincho"/>
          <w:lang w:eastAsia="ja-JP"/>
        </w:rPr>
        <w:t xml:space="preserve"> is the number of subbands, M is the number of frequency (DFT) basis used for compression</w:t>
      </w:r>
    </w:p>
    <w:p w14:paraId="75FD6333" w14:textId="29DCE965" w:rsidR="00764772" w:rsidRDefault="00764772" w:rsidP="00764772">
      <w:pPr>
        <w:rPr>
          <w:rFonts w:eastAsia="MS Mincho"/>
          <w:lang w:eastAsia="ja-JP"/>
        </w:rPr>
      </w:pPr>
      <w:r>
        <w:rPr>
          <w:rFonts w:eastAsia="MS Mincho"/>
          <w:lang w:eastAsia="ja-JP"/>
        </w:rPr>
        <w:t xml:space="preserve"> </w:t>
      </w:r>
    </w:p>
    <w:p w14:paraId="059E3AC7" w14:textId="12DC046E" w:rsidR="00244033" w:rsidRDefault="00244033" w:rsidP="00715696">
      <w:pPr>
        <w:rPr>
          <w:rFonts w:eastAsia="MS Mincho"/>
          <w:lang w:eastAsia="ja-JP"/>
        </w:rPr>
      </w:pPr>
      <w:r>
        <w:rPr>
          <w:rFonts w:eastAsia="MS Mincho"/>
          <w:lang w:eastAsia="ja-JP"/>
        </w:rPr>
        <w:t>In this contributions, we provide our proposals for the details on how to compress the combination coefficients based on DFT base matrix.</w:t>
      </w:r>
    </w:p>
    <w:p w14:paraId="366566CF" w14:textId="77777777" w:rsidR="00B610FD" w:rsidRDefault="00B610FD" w:rsidP="00154087">
      <w:pPr>
        <w:pStyle w:val="Heading1"/>
      </w:pPr>
      <w:r>
        <w:t>Number of Frequency Basis for Compression</w:t>
      </w:r>
    </w:p>
    <w:p w14:paraId="79083834" w14:textId="6E55E9ED" w:rsidR="00B610FD" w:rsidRDefault="00B610FD" w:rsidP="00B34FA1">
      <w:pPr>
        <w:rPr>
          <w:rFonts w:eastAsia="MS Mincho"/>
          <w:sz w:val="22"/>
          <w:szCs w:val="22"/>
          <w:lang w:eastAsia="ja-JP"/>
        </w:rPr>
      </w:pPr>
      <w:r>
        <w:rPr>
          <w:rFonts w:eastAsia="MS Mincho"/>
          <w:sz w:val="22"/>
          <w:szCs w:val="22"/>
          <w:lang w:eastAsia="ja-JP"/>
        </w:rPr>
        <w:t>Clearly the number of frequency basis, i.e. M, directly impact the compression gain as well as the error after compression. In fact, the compression gain is</w:t>
      </w:r>
      <w:r w:rsidR="00B77E37">
        <w:rPr>
          <w:rFonts w:eastAsia="MS Mincho"/>
          <w:sz w:val="22"/>
          <w:szCs w:val="22"/>
          <w:lang w:eastAsia="ja-JP"/>
        </w:rPr>
        <w:t>,</w:t>
      </w:r>
      <w:r>
        <w:rPr>
          <w:rFonts w:eastAsia="MS Mincho"/>
          <w:sz w:val="22"/>
          <w:szCs w:val="22"/>
          <w:lang w:eastAsia="ja-JP"/>
        </w:rPr>
        <w:t xml:space="preserve"> roughly</w:t>
      </w:r>
      <w:r w:rsidR="00B77E37">
        <w:rPr>
          <w:rFonts w:eastAsia="MS Mincho"/>
          <w:sz w:val="22"/>
          <w:szCs w:val="22"/>
          <w:lang w:eastAsia="ja-JP"/>
        </w:rPr>
        <w:t>,</w:t>
      </w:r>
      <w:r>
        <w:rPr>
          <w:rFonts w:eastAsia="MS Mincho"/>
          <w:sz w:val="22"/>
          <w:szCs w:val="22"/>
          <w:lang w:eastAsia="ja-JP"/>
        </w:rPr>
        <w:t xml:space="preserve"> linearly proportion</w:t>
      </w:r>
      <w:r w:rsidR="00B77E37">
        <w:rPr>
          <w:rFonts w:eastAsia="MS Mincho"/>
          <w:sz w:val="22"/>
          <w:szCs w:val="22"/>
          <w:lang w:eastAsia="ja-JP"/>
        </w:rPr>
        <w:t>al</w:t>
      </w:r>
      <w:r>
        <w:rPr>
          <w:rFonts w:eastAsia="MS Mincho"/>
          <w:sz w:val="22"/>
          <w:szCs w:val="22"/>
          <w:lang w:eastAsia="ja-JP"/>
        </w:rPr>
        <w:t xml:space="preserve"> to the number of frequency basis.</w:t>
      </w:r>
    </w:p>
    <w:p w14:paraId="69527877" w14:textId="77777777" w:rsidR="00B610FD" w:rsidRDefault="00B610FD" w:rsidP="00B34FA1">
      <w:pPr>
        <w:rPr>
          <w:rFonts w:eastAsia="MS Mincho"/>
          <w:sz w:val="22"/>
          <w:szCs w:val="22"/>
          <w:lang w:eastAsia="ja-JP"/>
        </w:rPr>
      </w:pPr>
    </w:p>
    <w:p w14:paraId="456450D4" w14:textId="592589CB" w:rsidR="00C31349" w:rsidRDefault="00B610FD" w:rsidP="00B34FA1">
      <w:pPr>
        <w:rPr>
          <w:rFonts w:eastAsia="MS Mincho"/>
          <w:sz w:val="22"/>
          <w:szCs w:val="22"/>
          <w:lang w:eastAsia="ja-JP"/>
        </w:rPr>
      </w:pPr>
      <w:r>
        <w:rPr>
          <w:rFonts w:eastAsia="MS Mincho"/>
          <w:sz w:val="22"/>
          <w:szCs w:val="22"/>
          <w:lang w:eastAsia="ja-JP"/>
        </w:rPr>
        <w:t xml:space="preserve">The optimal, or desirable, number of frequency basis depends on the UE antenna configurations as well as the radio channels, </w:t>
      </w:r>
      <w:r w:rsidR="00C31349">
        <w:rPr>
          <w:rFonts w:eastAsia="MS Mincho"/>
          <w:sz w:val="22"/>
          <w:szCs w:val="22"/>
          <w:lang w:eastAsia="ja-JP"/>
        </w:rPr>
        <w:t>and certainly replies on the configur</w:t>
      </w:r>
      <w:r w:rsidR="006D13C8">
        <w:rPr>
          <w:rFonts w:eastAsia="MS Mincho"/>
          <w:sz w:val="22"/>
          <w:szCs w:val="22"/>
          <w:lang w:eastAsia="ja-JP"/>
        </w:rPr>
        <w:t>ed</w:t>
      </w:r>
      <w:r w:rsidR="00C31349">
        <w:rPr>
          <w:rFonts w:eastAsia="MS Mincho"/>
          <w:sz w:val="22"/>
          <w:szCs w:val="22"/>
          <w:lang w:eastAsia="ja-JP"/>
        </w:rPr>
        <w:t xml:space="preserve"> number of subbands. To achieve the best trade-off between compression gain and compression error, system should adapt the configuration of M based on multiple factors discussed above.</w:t>
      </w:r>
    </w:p>
    <w:p w14:paraId="52795273" w14:textId="77777777" w:rsidR="00C31349" w:rsidRDefault="00C31349" w:rsidP="00B34FA1">
      <w:pPr>
        <w:rPr>
          <w:rFonts w:eastAsia="MS Mincho"/>
          <w:sz w:val="22"/>
          <w:szCs w:val="22"/>
          <w:lang w:eastAsia="ja-JP"/>
        </w:rPr>
      </w:pPr>
    </w:p>
    <w:p w14:paraId="6026B379" w14:textId="63A28A79" w:rsidR="00C31349" w:rsidRDefault="00C31349" w:rsidP="00B34FA1">
      <w:pPr>
        <w:rPr>
          <w:rFonts w:eastAsia="MS Mincho"/>
          <w:sz w:val="22"/>
          <w:szCs w:val="22"/>
          <w:lang w:eastAsia="ja-JP"/>
        </w:rPr>
      </w:pPr>
      <w:r>
        <w:rPr>
          <w:rFonts w:eastAsia="MS Mincho"/>
          <w:sz w:val="22"/>
          <w:szCs w:val="22"/>
          <w:lang w:eastAsia="ja-JP"/>
        </w:rPr>
        <w:t xml:space="preserve">For example, when the channel is less frequency selective, it is expected that the number of frequency basis needed for compression is very limited, or mainly the basis near DC. Hence the M can be selected to be very small. </w:t>
      </w:r>
      <w:r w:rsidR="0073053E">
        <w:rPr>
          <w:rFonts w:eastAsia="MS Mincho"/>
          <w:sz w:val="22"/>
          <w:szCs w:val="22"/>
          <w:lang w:eastAsia="ja-JP"/>
        </w:rPr>
        <w:t>Similarly</w:t>
      </w:r>
      <w:r>
        <w:rPr>
          <w:rFonts w:eastAsia="MS Mincho"/>
          <w:sz w:val="22"/>
          <w:szCs w:val="22"/>
          <w:lang w:eastAsia="ja-JP"/>
        </w:rPr>
        <w:t>, when the number of antenna elements is very large (i.e. N1*N2 large), the beam is typically very narrow and the beam formed channel tends to be less frequency selective, hence M can be chosen to be small too.</w:t>
      </w:r>
    </w:p>
    <w:p w14:paraId="62C6E39C" w14:textId="77777777" w:rsidR="00C31349" w:rsidRDefault="00C31349" w:rsidP="00B34FA1">
      <w:pPr>
        <w:rPr>
          <w:rFonts w:eastAsia="MS Mincho"/>
          <w:sz w:val="22"/>
          <w:szCs w:val="22"/>
          <w:lang w:eastAsia="ja-JP"/>
        </w:rPr>
      </w:pPr>
    </w:p>
    <w:p w14:paraId="6CFFF586" w14:textId="0338A00B" w:rsidR="00C31349" w:rsidRDefault="00A86D56" w:rsidP="00B34FA1">
      <w:pPr>
        <w:rPr>
          <w:rFonts w:eastAsia="MS Mincho"/>
          <w:sz w:val="22"/>
          <w:szCs w:val="22"/>
          <w:lang w:eastAsia="ja-JP"/>
        </w:rPr>
      </w:pPr>
      <w:r>
        <w:rPr>
          <w:rFonts w:eastAsia="MS Mincho"/>
          <w:sz w:val="22"/>
          <w:szCs w:val="22"/>
          <w:lang w:eastAsia="ja-JP"/>
        </w:rPr>
        <w:lastRenderedPageBreak/>
        <w:t xml:space="preserve">It is also important to notice </w:t>
      </w:r>
      <w:r w:rsidR="00C31349">
        <w:rPr>
          <w:rFonts w:eastAsia="MS Mincho"/>
          <w:sz w:val="22"/>
          <w:szCs w:val="22"/>
          <w:lang w:eastAsia="ja-JP"/>
        </w:rPr>
        <w:t xml:space="preserve">that the beam selection and reporting is mostly UE implementation dependent. </w:t>
      </w:r>
      <w:r w:rsidR="009F002C">
        <w:rPr>
          <w:rFonts w:eastAsia="MS Mincho"/>
          <w:sz w:val="22"/>
          <w:szCs w:val="22"/>
          <w:lang w:eastAsia="ja-JP"/>
        </w:rPr>
        <w:t xml:space="preserve">Furthermore, </w:t>
      </w:r>
      <w:r w:rsidR="00C31349">
        <w:rPr>
          <w:rFonts w:eastAsia="MS Mincho"/>
          <w:sz w:val="22"/>
          <w:szCs w:val="22"/>
          <w:lang w:eastAsia="ja-JP"/>
        </w:rPr>
        <w:t xml:space="preserve">UE </w:t>
      </w:r>
      <w:r w:rsidR="009F002C">
        <w:rPr>
          <w:rFonts w:eastAsia="MS Mincho"/>
          <w:sz w:val="22"/>
          <w:szCs w:val="22"/>
          <w:lang w:eastAsia="ja-JP"/>
        </w:rPr>
        <w:t>has the</w:t>
      </w:r>
      <w:r w:rsidR="00C31349">
        <w:rPr>
          <w:rFonts w:eastAsia="MS Mincho"/>
          <w:sz w:val="22"/>
          <w:szCs w:val="22"/>
          <w:lang w:eastAsia="ja-JP"/>
        </w:rPr>
        <w:t xml:space="preserve"> direct access </w:t>
      </w:r>
      <w:r w:rsidR="002619FF">
        <w:rPr>
          <w:rFonts w:eastAsia="MS Mincho"/>
          <w:sz w:val="22"/>
          <w:szCs w:val="22"/>
          <w:lang w:eastAsia="ja-JP"/>
        </w:rPr>
        <w:t xml:space="preserve">to </w:t>
      </w:r>
      <w:r w:rsidR="00C31349">
        <w:rPr>
          <w:rFonts w:eastAsia="MS Mincho"/>
          <w:sz w:val="22"/>
          <w:szCs w:val="22"/>
          <w:lang w:eastAsia="ja-JP"/>
        </w:rPr>
        <w:t xml:space="preserve">the full channel estimates and other useful </w:t>
      </w:r>
      <w:r w:rsidR="004A5707">
        <w:rPr>
          <w:rFonts w:eastAsia="MS Mincho"/>
          <w:sz w:val="22"/>
          <w:szCs w:val="22"/>
          <w:lang w:eastAsia="ja-JP"/>
        </w:rPr>
        <w:t xml:space="preserve">information such as </w:t>
      </w:r>
      <w:r w:rsidR="00C31349">
        <w:rPr>
          <w:rFonts w:eastAsia="MS Mincho"/>
          <w:sz w:val="22"/>
          <w:szCs w:val="22"/>
          <w:lang w:eastAsia="ja-JP"/>
        </w:rPr>
        <w:t xml:space="preserve">sensor </w:t>
      </w:r>
      <w:r w:rsidR="004A5707">
        <w:rPr>
          <w:rFonts w:eastAsia="MS Mincho"/>
          <w:sz w:val="22"/>
          <w:szCs w:val="22"/>
          <w:lang w:eastAsia="ja-JP"/>
        </w:rPr>
        <w:t>etc.</w:t>
      </w:r>
      <w:r w:rsidR="00C31349">
        <w:rPr>
          <w:rFonts w:eastAsia="MS Mincho"/>
          <w:sz w:val="22"/>
          <w:szCs w:val="22"/>
          <w:lang w:eastAsia="ja-JP"/>
        </w:rPr>
        <w:t xml:space="preserve"> Therefore, it is beneficial to allow UE to suggest the desirable number of frequency basis to the NW to achieve the best adaption to the variable deployment conditions.</w:t>
      </w:r>
    </w:p>
    <w:p w14:paraId="5E20B69C" w14:textId="77777777" w:rsidR="004713B8" w:rsidRDefault="004713B8" w:rsidP="004A311F">
      <w:pPr>
        <w:rPr>
          <w:rFonts w:eastAsia="MS Mincho"/>
          <w:sz w:val="22"/>
          <w:szCs w:val="22"/>
          <w:lang w:eastAsia="ja-JP"/>
        </w:rPr>
      </w:pPr>
    </w:p>
    <w:p w14:paraId="782F6C76" w14:textId="6604BB24" w:rsidR="00C31349" w:rsidRDefault="002C15EB" w:rsidP="002C15EB">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sidR="00C31349">
        <w:rPr>
          <w:rFonts w:eastAsia="SimSun"/>
          <w:b/>
          <w:i/>
          <w:sz w:val="22"/>
          <w:szCs w:val="22"/>
        </w:rPr>
        <w:t xml:space="preserve">The choice of number of frequency basis used for Type II CSI compression, </w:t>
      </w:r>
      <w:r w:rsidR="00585A80">
        <w:rPr>
          <w:rFonts w:eastAsia="SimSun"/>
          <w:b/>
          <w:i/>
          <w:sz w:val="22"/>
          <w:szCs w:val="22"/>
        </w:rPr>
        <w:t xml:space="preserve">i.e. </w:t>
      </w:r>
      <w:r w:rsidR="00C31349">
        <w:rPr>
          <w:rFonts w:eastAsia="SimSun"/>
          <w:b/>
          <w:i/>
          <w:sz w:val="22"/>
          <w:szCs w:val="22"/>
        </w:rPr>
        <w:t xml:space="preserve">M, needs to consider multiple factors, including the UE antenna configuration (N1, N2), </w:t>
      </w:r>
      <w:r w:rsidR="00B239FA">
        <w:rPr>
          <w:rFonts w:eastAsia="SimSun"/>
          <w:b/>
          <w:i/>
          <w:sz w:val="22"/>
          <w:szCs w:val="22"/>
        </w:rPr>
        <w:t xml:space="preserve">and </w:t>
      </w:r>
      <w:r w:rsidR="00C31349">
        <w:rPr>
          <w:rFonts w:eastAsia="SimSun"/>
          <w:b/>
          <w:i/>
          <w:sz w:val="22"/>
          <w:szCs w:val="22"/>
        </w:rPr>
        <w:t>the configuration number of subbands (M)</w:t>
      </w:r>
      <w:r w:rsidR="00B239FA">
        <w:rPr>
          <w:rFonts w:eastAsia="SimSun"/>
          <w:b/>
          <w:i/>
          <w:sz w:val="22"/>
          <w:szCs w:val="22"/>
        </w:rPr>
        <w:t>, etc</w:t>
      </w:r>
      <w:r w:rsidR="00C31349">
        <w:rPr>
          <w:rFonts w:eastAsia="SimSun"/>
          <w:b/>
          <w:i/>
          <w:sz w:val="22"/>
          <w:szCs w:val="22"/>
        </w:rPr>
        <w:t xml:space="preserve">. </w:t>
      </w:r>
    </w:p>
    <w:p w14:paraId="774F2179" w14:textId="77777777" w:rsidR="00C31349" w:rsidRDefault="00C31349" w:rsidP="002C15EB">
      <w:pPr>
        <w:rPr>
          <w:rFonts w:eastAsia="SimSun"/>
          <w:b/>
          <w:i/>
          <w:sz w:val="22"/>
          <w:szCs w:val="22"/>
        </w:rPr>
      </w:pPr>
    </w:p>
    <w:p w14:paraId="689213DE" w14:textId="509B36A5" w:rsidR="00C31349" w:rsidRDefault="00C31349" w:rsidP="00C31349">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 xml:space="preserve">Rel-16 NR considers to support UE to report the suggested number of frequency basis used for Type II CSI compression, </w:t>
      </w:r>
      <w:r w:rsidR="00585A80">
        <w:rPr>
          <w:rFonts w:eastAsia="SimSun"/>
          <w:b/>
          <w:i/>
          <w:sz w:val="22"/>
          <w:szCs w:val="22"/>
        </w:rPr>
        <w:t xml:space="preserve">i.e. </w:t>
      </w:r>
      <w:r>
        <w:rPr>
          <w:rFonts w:eastAsia="SimSun"/>
          <w:b/>
          <w:i/>
          <w:sz w:val="22"/>
          <w:szCs w:val="22"/>
        </w:rPr>
        <w:t>M, to the NW.</w:t>
      </w:r>
    </w:p>
    <w:p w14:paraId="6D8C3932" w14:textId="377B2A87" w:rsidR="009D03F3" w:rsidRDefault="009D03F3" w:rsidP="00C31349">
      <w:pPr>
        <w:rPr>
          <w:rFonts w:eastAsia="SimSun"/>
          <w:b/>
          <w:i/>
          <w:sz w:val="22"/>
          <w:szCs w:val="22"/>
        </w:rPr>
      </w:pPr>
    </w:p>
    <w:p w14:paraId="76F47F1D" w14:textId="702E95D5" w:rsidR="00620F79" w:rsidRDefault="009D03F3" w:rsidP="00C31349">
      <w:pPr>
        <w:pStyle w:val="Heading1"/>
      </w:pPr>
      <w:r>
        <w:t>Length of Frequency Basis for Compression</w:t>
      </w:r>
    </w:p>
    <w:p w14:paraId="4636F6C7" w14:textId="646970C2" w:rsidR="00620F79" w:rsidRDefault="00620F79" w:rsidP="00620F79">
      <w:r>
        <w:t xml:space="preserve">The frequency basis in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is a subset of DFT vectors. In theory, the length (dimension) of the frequency basis equals to the number of CSI frequency units (e.g., number </w:t>
      </w:r>
      <w:r w:rsidR="00546FE0">
        <w:t xml:space="preserve">of </w:t>
      </w:r>
      <w:r>
        <w:t>subbands)</w:t>
      </w:r>
      <w:r w:rsidR="00546FE0">
        <w:t>. However, t</w:t>
      </w:r>
      <w:r>
        <w:t xml:space="preserve">he number of subbands can be any integer from 1 to 19 </w:t>
      </w:r>
      <w:r w:rsidR="00546FE0">
        <w:t xml:space="preserve">in Rel-15 NR. </w:t>
      </w:r>
      <w:r>
        <w:t>If finer PMI frequency units are defined in Rel-16, the dimension of the frequency basis can vary in a much wider range, e.g. from 1 to hundreds.</w:t>
      </w:r>
      <w:r w:rsidR="00546FE0">
        <w:t xml:space="preserve"> In addition, the NW can also configure the UE to report a subset of the subbands in order to reduce the UE computation complexity and overhead. From implementation perspective, t</w:t>
      </w:r>
      <w:r>
        <w:t>he frequency compression can be implemented by FFT</w:t>
      </w:r>
      <w:r w:rsidR="00546FE0">
        <w:t xml:space="preserve">/DFT. </w:t>
      </w:r>
      <w:r>
        <w:t xml:space="preserve">To facilitate the implementation, the dimension of the frequency basis (i.e., FFT size) needs to be carefully selected. </w:t>
      </w:r>
    </w:p>
    <w:p w14:paraId="3C17B4BE" w14:textId="747DB6EF" w:rsidR="00546FE0" w:rsidRDefault="00546FE0" w:rsidP="00620F79"/>
    <w:p w14:paraId="15DFEDD5" w14:textId="7418C25F" w:rsidR="00546FE0" w:rsidRDefault="00546FE0" w:rsidP="00620F79">
      <w:r>
        <w:t xml:space="preserve">Instead of requiring UE to performance all the possible size of DFT/FFT operations, it is desirable to reduce the </w:t>
      </w:r>
      <w:r w:rsidR="005B4A0E">
        <w:t xml:space="preserve">number of different </w:t>
      </w:r>
      <w:r>
        <w:t>frequency basis</w:t>
      </w:r>
      <w:r w:rsidR="005B4A0E">
        <w:t xml:space="preserve"> length (dimension) for CSI compression</w:t>
      </w:r>
      <w:r>
        <w:t xml:space="preserve">, while stilling covering all the possible CSI subband reporting configurations. </w:t>
      </w:r>
    </w:p>
    <w:p w14:paraId="1335E135" w14:textId="150D63D5" w:rsidR="00546FE0" w:rsidRDefault="00546FE0" w:rsidP="00620F79"/>
    <w:p w14:paraId="3DBB90FC" w14:textId="2BB2F2AF" w:rsidR="00546FE0" w:rsidRPr="00546FE0" w:rsidRDefault="00546FE0" w:rsidP="00620F79">
      <w:pPr>
        <w:rPr>
          <w:rFonts w:eastAsia="SimSun"/>
          <w:b/>
          <w:i/>
          <w:sz w:val="22"/>
          <w:szCs w:val="22"/>
        </w:rPr>
      </w:pPr>
      <w:r>
        <w:rPr>
          <w:rFonts w:eastAsia="SimSun"/>
          <w:b/>
          <w:bCs/>
          <w:i/>
          <w:sz w:val="22"/>
          <w:szCs w:val="22"/>
          <w:u w:val="single"/>
        </w:rPr>
        <w:t xml:space="preserve">Proposal </w:t>
      </w:r>
      <w:r w:rsidR="00F31E9B">
        <w:rPr>
          <w:rFonts w:eastAsia="SimSun"/>
          <w:b/>
          <w:bCs/>
          <w:i/>
          <w:sz w:val="22"/>
          <w:szCs w:val="22"/>
          <w:u w:val="single"/>
        </w:rPr>
        <w:t>3</w:t>
      </w:r>
      <w:r w:rsidRPr="00CD41CD">
        <w:rPr>
          <w:rFonts w:eastAsia="SimSun"/>
          <w:bCs/>
          <w:i/>
          <w:szCs w:val="22"/>
        </w:rPr>
        <w:t xml:space="preserve">: </w:t>
      </w:r>
      <w:r>
        <w:rPr>
          <w:rFonts w:eastAsia="SimSun"/>
          <w:b/>
          <w:i/>
          <w:sz w:val="22"/>
          <w:szCs w:val="22"/>
        </w:rPr>
        <w:t xml:space="preserve">Rel-16 NR considers to </w:t>
      </w:r>
      <w:r w:rsidR="005B4A0E" w:rsidRPr="005B4A0E">
        <w:rPr>
          <w:rFonts w:eastAsia="SimSun"/>
          <w:b/>
          <w:i/>
          <w:sz w:val="22"/>
          <w:szCs w:val="22"/>
        </w:rPr>
        <w:t xml:space="preserve">reduce the number of different frequency basis length (dimension) for CSI compression, while stilling covering all the possible CSI subband reporting configurations. </w:t>
      </w:r>
    </w:p>
    <w:p w14:paraId="073AC01A" w14:textId="77777777" w:rsidR="006103B5" w:rsidRDefault="009E0A65" w:rsidP="008E6F77">
      <w:pPr>
        <w:pStyle w:val="Heading1"/>
      </w:pPr>
      <w:r w:rsidRPr="009E0A65">
        <w:t>Codebook Subset Restriction</w:t>
      </w:r>
      <w:r>
        <w:t xml:space="preserve"> </w:t>
      </w:r>
      <w:r w:rsidR="006103B5">
        <w:t>Enhancement</w:t>
      </w:r>
    </w:p>
    <w:p w14:paraId="5BC8DB19" w14:textId="145CA089" w:rsidR="006103B5" w:rsidRDefault="006103B5" w:rsidP="006103B5">
      <w:pPr>
        <w:rPr>
          <w:sz w:val="22"/>
        </w:rPr>
      </w:pPr>
      <w:r w:rsidRPr="006103B5">
        <w:rPr>
          <w:sz w:val="22"/>
        </w:rPr>
        <w:t>Codebook Subset Restriction</w:t>
      </w:r>
      <w:r>
        <w:rPr>
          <w:sz w:val="22"/>
        </w:rPr>
        <w:t xml:space="preserve"> (CBSR) is needed for multiple reason. First of all, for </w:t>
      </w:r>
      <w:r w:rsidRPr="006103B5">
        <w:rPr>
          <w:sz w:val="22"/>
        </w:rPr>
        <w:t>MU-MIMO, gNB may force two UE to report their precoding matrices in some mutually orthogonal directions.</w:t>
      </w:r>
      <w:r>
        <w:rPr>
          <w:sz w:val="22"/>
        </w:rPr>
        <w:t xml:space="preserve"> Secondly, f</w:t>
      </w:r>
      <w:r w:rsidRPr="006103B5">
        <w:rPr>
          <w:sz w:val="22"/>
        </w:rPr>
        <w:t>or reducing UE CSI computation complexity, a gNB may prun</w:t>
      </w:r>
      <w:r>
        <w:rPr>
          <w:sz w:val="22"/>
        </w:rPr>
        <w:t>e</w:t>
      </w:r>
      <w:r w:rsidRPr="006103B5">
        <w:rPr>
          <w:sz w:val="22"/>
        </w:rPr>
        <w:t xml:space="preserve"> some unlikely beams</w:t>
      </w:r>
      <w:r>
        <w:rPr>
          <w:sz w:val="22"/>
        </w:rPr>
        <w:t xml:space="preserve"> </w:t>
      </w:r>
      <w:r w:rsidRPr="006103B5">
        <w:rPr>
          <w:sz w:val="22"/>
        </w:rPr>
        <w:t>based on UL measurement, so that UE doesn’t have to test the precoders formed by those pruned beams.</w:t>
      </w:r>
    </w:p>
    <w:p w14:paraId="440E8694" w14:textId="7C4DA20C" w:rsidR="006103B5" w:rsidRDefault="006103B5" w:rsidP="006103B5">
      <w:pPr>
        <w:rPr>
          <w:sz w:val="22"/>
        </w:rPr>
      </w:pPr>
    </w:p>
    <w:p w14:paraId="7E26EDD5" w14:textId="417DDE46" w:rsidR="00A064CC" w:rsidRDefault="002A781B" w:rsidP="006103B5">
      <w:pPr>
        <w:rPr>
          <w:sz w:val="22"/>
        </w:rPr>
      </w:pPr>
      <w:r>
        <w:rPr>
          <w:sz w:val="22"/>
        </w:rPr>
        <w:t>However, with the frequency based compression, a</w:t>
      </w:r>
      <w:r w:rsidR="006103B5" w:rsidRPr="006103B5">
        <w:rPr>
          <w:sz w:val="22"/>
        </w:rPr>
        <w:t xml:space="preserve"> new CBSR design is needed</w:t>
      </w:r>
      <w:r>
        <w:rPr>
          <w:sz w:val="22"/>
        </w:rPr>
        <w:t xml:space="preserve"> since, a</w:t>
      </w:r>
      <w:r w:rsidRPr="006103B5">
        <w:rPr>
          <w:sz w:val="22"/>
        </w:rPr>
        <w:t>fter</w:t>
      </w:r>
      <w:r>
        <w:rPr>
          <w:sz w:val="22"/>
        </w:rPr>
        <w:t xml:space="preserve"> combination of the DFT basis</w:t>
      </w:r>
      <w:r w:rsidRPr="006103B5">
        <w:rPr>
          <w:sz w:val="22"/>
        </w:rPr>
        <w:t xml:space="preserve">, wideband amplitude </w:t>
      </w:r>
      <w:r>
        <w:rPr>
          <w:sz w:val="22"/>
        </w:rPr>
        <w:t xml:space="preserve">cannot </w:t>
      </w:r>
      <w:r w:rsidR="00A064CC">
        <w:rPr>
          <w:sz w:val="22"/>
        </w:rPr>
        <w:t xml:space="preserve">easily </w:t>
      </w:r>
      <w:r>
        <w:rPr>
          <w:sz w:val="22"/>
        </w:rPr>
        <w:t xml:space="preserve">be regulated per space basis. </w:t>
      </w:r>
      <w:r w:rsidR="00A064CC">
        <w:rPr>
          <w:sz w:val="22"/>
        </w:rPr>
        <w:t xml:space="preserve">One solution is to introduce </w:t>
      </w:r>
      <w:r>
        <w:rPr>
          <w:sz w:val="22"/>
        </w:rPr>
        <w:t>f</w:t>
      </w:r>
      <w:r w:rsidR="006103B5" w:rsidRPr="006103B5">
        <w:rPr>
          <w:sz w:val="22"/>
        </w:rPr>
        <w:t xml:space="preserve">requency basis </w:t>
      </w:r>
      <w:r w:rsidR="00A064CC">
        <w:rPr>
          <w:sz w:val="22"/>
        </w:rPr>
        <w:t xml:space="preserve">restriction </w:t>
      </w:r>
      <w:r w:rsidR="006103B5" w:rsidRPr="006103B5">
        <w:rPr>
          <w:sz w:val="22"/>
        </w:rPr>
        <w:t>in addition to spatial basis</w:t>
      </w:r>
      <w:r w:rsidR="00A064CC">
        <w:rPr>
          <w:sz w:val="22"/>
        </w:rPr>
        <w:t xml:space="preserve"> restriction</w:t>
      </w:r>
      <w:r w:rsidR="006103B5" w:rsidRPr="006103B5">
        <w:rPr>
          <w:sz w:val="22"/>
        </w:rPr>
        <w:t>.</w:t>
      </w:r>
      <w:r>
        <w:rPr>
          <w:sz w:val="22"/>
        </w:rPr>
        <w:t xml:space="preserve"> </w:t>
      </w:r>
    </w:p>
    <w:p w14:paraId="494E8EBC" w14:textId="2F455166" w:rsidR="006103B5" w:rsidRDefault="006103B5" w:rsidP="006103B5">
      <w:pPr>
        <w:rPr>
          <w:sz w:val="22"/>
        </w:rPr>
      </w:pPr>
    </w:p>
    <w:p w14:paraId="3426F46D" w14:textId="77777777" w:rsidR="009239C8" w:rsidRDefault="00A064CC" w:rsidP="00A064CC">
      <w:pPr>
        <w:rPr>
          <w:rFonts w:eastAsia="SimSun"/>
          <w:b/>
          <w:i/>
          <w:sz w:val="22"/>
          <w:szCs w:val="22"/>
        </w:rPr>
      </w:pPr>
      <w:r>
        <w:rPr>
          <w:rFonts w:eastAsia="SimSun"/>
          <w:b/>
          <w:bCs/>
          <w:i/>
          <w:sz w:val="22"/>
          <w:szCs w:val="22"/>
          <w:u w:val="single"/>
        </w:rPr>
        <w:t>Proposal 4</w:t>
      </w:r>
      <w:r w:rsidRPr="00CD41CD">
        <w:rPr>
          <w:rFonts w:eastAsia="SimSun"/>
          <w:bCs/>
          <w:i/>
          <w:szCs w:val="22"/>
        </w:rPr>
        <w:t xml:space="preserve">: </w:t>
      </w:r>
      <w:r>
        <w:rPr>
          <w:rFonts w:eastAsia="SimSun"/>
          <w:b/>
          <w:i/>
          <w:sz w:val="22"/>
          <w:szCs w:val="22"/>
        </w:rPr>
        <w:t xml:space="preserve">Rel-16 NR considers to introduce frequency </w:t>
      </w:r>
      <w:r w:rsidR="009239C8">
        <w:rPr>
          <w:rFonts w:eastAsia="SimSun"/>
          <w:b/>
          <w:i/>
          <w:sz w:val="22"/>
          <w:szCs w:val="22"/>
        </w:rPr>
        <w:t>basis restriction in addition to codebook (spatial basis) restriction.</w:t>
      </w:r>
    </w:p>
    <w:p w14:paraId="58743D59" w14:textId="77777777" w:rsidR="009D03F3" w:rsidRDefault="009D03F3" w:rsidP="002A781B">
      <w:pPr>
        <w:rPr>
          <w:sz w:val="22"/>
        </w:rPr>
      </w:pPr>
    </w:p>
    <w:p w14:paraId="42F02F8A" w14:textId="2238D1C3" w:rsidR="002A781B" w:rsidRDefault="009D03F3" w:rsidP="002A781B">
      <w:pPr>
        <w:rPr>
          <w:sz w:val="22"/>
        </w:rPr>
      </w:pPr>
      <w:r>
        <w:rPr>
          <w:sz w:val="22"/>
        </w:rPr>
        <w:t>For frequency basis restriction, A</w:t>
      </w:r>
      <w:r w:rsidR="002A781B" w:rsidRPr="002A781B">
        <w:rPr>
          <w:sz w:val="22"/>
        </w:rPr>
        <w:t xml:space="preserve"> UE is restricted from reporting CSI based on a subset of frequency basis per gNB configuration, in addition to spatial basis restriction.</w:t>
      </w:r>
      <w:r>
        <w:rPr>
          <w:sz w:val="22"/>
        </w:rPr>
        <w:t xml:space="preserve"> </w:t>
      </w:r>
      <w:r w:rsidR="002A781B" w:rsidRPr="002A781B">
        <w:rPr>
          <w:sz w:val="22"/>
        </w:rPr>
        <w:t xml:space="preserve">The max allowed amplitude for spatial basis and the max allowed amplitude for frequency basis </w:t>
      </w:r>
      <w:r>
        <w:rPr>
          <w:sz w:val="22"/>
        </w:rPr>
        <w:t>can be</w:t>
      </w:r>
      <w:r w:rsidR="002A781B" w:rsidRPr="002A781B">
        <w:rPr>
          <w:sz w:val="22"/>
        </w:rPr>
        <w:t xml:space="preserve"> separately configured</w:t>
      </w:r>
      <w:r>
        <w:rPr>
          <w:sz w:val="22"/>
        </w:rPr>
        <w:t>. Furthermore, t</w:t>
      </w:r>
      <w:r w:rsidR="002A781B" w:rsidRPr="002A781B">
        <w:rPr>
          <w:sz w:val="22"/>
        </w:rPr>
        <w:t>he max</w:t>
      </w:r>
      <w:r>
        <w:rPr>
          <w:sz w:val="22"/>
        </w:rPr>
        <w:t>imum</w:t>
      </w:r>
      <w:r w:rsidR="002A781B" w:rsidRPr="002A781B">
        <w:rPr>
          <w:sz w:val="22"/>
        </w:rPr>
        <w:t xml:space="preserve"> allowed amplitude may be layer specific, i.e., for different ranks, each layer may be configured with a different max allowed amplitude.</w:t>
      </w:r>
      <w:r>
        <w:rPr>
          <w:sz w:val="22"/>
        </w:rPr>
        <w:t xml:space="preserve"> </w:t>
      </w:r>
      <w:r w:rsidR="002A781B" w:rsidRPr="002A781B">
        <w:rPr>
          <w:sz w:val="22"/>
        </w:rPr>
        <w:t xml:space="preserve">A UE may be configured with restriction to spatial basis dependent amplitude, but no restriction to frequency basis dependent amplitude. </w:t>
      </w:r>
      <w:r>
        <w:rPr>
          <w:sz w:val="22"/>
        </w:rPr>
        <w:t xml:space="preserve">Vice versa, </w:t>
      </w:r>
      <w:r w:rsidR="002A781B" w:rsidRPr="002A781B">
        <w:rPr>
          <w:sz w:val="22"/>
        </w:rPr>
        <w:t xml:space="preserve">A UE may be configured with restriction to frequency basis dependent amplitude, but no restriction to spatial basis dependent </w:t>
      </w:r>
      <w:r w:rsidR="002A781B" w:rsidRPr="002A781B">
        <w:rPr>
          <w:sz w:val="22"/>
        </w:rPr>
        <w:lastRenderedPageBreak/>
        <w:t>amplitude.</w:t>
      </w:r>
      <w:r>
        <w:rPr>
          <w:sz w:val="22"/>
        </w:rPr>
        <w:t xml:space="preserve"> In addition, </w:t>
      </w:r>
      <w:r w:rsidR="002A781B" w:rsidRPr="002A781B">
        <w:rPr>
          <w:sz w:val="22"/>
        </w:rPr>
        <w:t>A UE may be configured with both restriction to spatial basis dependent amplitude and restriction to frequency basis dependent amplitude.</w:t>
      </w:r>
    </w:p>
    <w:p w14:paraId="78D3DD82" w14:textId="72E5C2DA" w:rsidR="00A7732E" w:rsidRDefault="00A7732E" w:rsidP="002A781B">
      <w:pPr>
        <w:rPr>
          <w:sz w:val="22"/>
        </w:rPr>
      </w:pPr>
    </w:p>
    <w:p w14:paraId="56920D5A" w14:textId="7D17D7E2" w:rsidR="00A7732E" w:rsidRDefault="00A7732E" w:rsidP="003A6172">
      <w:pPr>
        <w:pStyle w:val="Heading1"/>
      </w:pPr>
      <w:r>
        <w:t>Encoding of Enhanced Type II CSI</w:t>
      </w:r>
    </w:p>
    <w:p w14:paraId="16C1F88F" w14:textId="49C8D6A6" w:rsidR="003A6172" w:rsidRDefault="008A19C0" w:rsidP="003A6172">
      <w:r>
        <w:t xml:space="preserve">The compression coefficient in </w:t>
      </w:r>
      <m:oMath>
        <m:sSubSup>
          <m:sSubSupPr>
            <m:ctrlPr>
              <w:rPr>
                <w:rFonts w:ascii="Cambria Math" w:hAnsi="Cambria Math"/>
                <w:i/>
              </w:rPr>
            </m:ctrlPr>
          </m:sSubSupPr>
          <m:e>
            <m:r>
              <w:rPr>
                <w:rFonts w:ascii="Cambria Math" w:hAnsi="Cambria Math"/>
              </w:rPr>
              <m:t>W</m:t>
            </m:r>
          </m:e>
          <m:sub>
            <m:r>
              <w:rPr>
                <w:rFonts w:ascii="Cambria Math" w:hAnsi="Cambria Math"/>
              </w:rPr>
              <m:t>2</m:t>
            </m:r>
          </m:sub>
          <m:sup>
            <m:r>
              <m:rPr>
                <m:scr m:val="script"/>
              </m:rPr>
              <w:rPr>
                <w:rFonts w:ascii="Cambria Math" w:hAnsi="Cambria Math"/>
              </w:rPr>
              <m:t>l</m:t>
            </m:r>
          </m:sup>
        </m:sSubSup>
      </m:oMath>
      <w:r>
        <w:t xml:space="preserve"> needs to be quantized and feedback. Quantization needs to be done both in phase and amplitude domain like the current CSI feedback. </w:t>
      </w:r>
    </w:p>
    <w:p w14:paraId="638EDD03" w14:textId="7AC19C38" w:rsidR="008A19C0" w:rsidRDefault="008A19C0" w:rsidP="003A6172"/>
    <w:p w14:paraId="70820AAF" w14:textId="043B0608" w:rsidR="003164BB" w:rsidRDefault="003164BB" w:rsidP="003164BB">
      <w:r>
        <w:t xml:space="preserve">Given a length (dimension) of the frequency basis, e.g.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the frequency basis ensemble can be created my oversampled DFT matrix in order to reduce the compression error. Oversampling will result in multiple orthogonal set of frequency basis to choose from. The compressor will choose M frequency basis used for compression, wherein M coefficients are reported for each beam</w:t>
      </w:r>
      <w:r w:rsidR="008B2A5F">
        <w:t>.</w:t>
      </w:r>
    </w:p>
    <w:p w14:paraId="67630C5D" w14:textId="5DDE331C" w:rsidR="008B2A5F" w:rsidRDefault="008B2A5F" w:rsidP="003164BB"/>
    <w:p w14:paraId="305BA585" w14:textId="6ECB0EE7" w:rsidR="008B2A5F" w:rsidRDefault="008B2A5F" w:rsidP="003164BB">
      <w:r>
        <w:t xml:space="preserve">To further compress the coefficient in </w:t>
      </w:r>
      <m:oMath>
        <m:sSubSup>
          <m:sSubSupPr>
            <m:ctrlPr>
              <w:rPr>
                <w:rFonts w:ascii="Cambria Math" w:hAnsi="Cambria Math"/>
                <w:i/>
              </w:rPr>
            </m:ctrlPr>
          </m:sSubSupPr>
          <m:e>
            <m:r>
              <w:rPr>
                <w:rFonts w:ascii="Cambria Math" w:hAnsi="Cambria Math"/>
              </w:rPr>
              <m:t>W</m:t>
            </m:r>
          </m:e>
          <m:sub>
            <m:r>
              <w:rPr>
                <w:rFonts w:ascii="Cambria Math" w:hAnsi="Cambria Math"/>
              </w:rPr>
              <m:t>2</m:t>
            </m:r>
          </m:sub>
          <m:sup>
            <m:r>
              <m:rPr>
                <m:scr m:val="script"/>
              </m:rPr>
              <w:rPr>
                <w:rFonts w:ascii="Cambria Math" w:hAnsi="Cambria Math"/>
              </w:rPr>
              <m:t>l</m:t>
            </m:r>
          </m:sup>
        </m:sSubSup>
      </m:oMath>
      <w:r w:rsidR="0087293B">
        <w:t>, many options can be considered. One option is to use common frequency basis, i.e. each frequency basis is only reported with a scaling of the amplitude as shown below</w:t>
      </w:r>
    </w:p>
    <w:p w14:paraId="719030F0" w14:textId="43B253C2" w:rsidR="0087293B" w:rsidRDefault="0087293B" w:rsidP="003164BB"/>
    <w:p w14:paraId="2B441AF6" w14:textId="62A74536" w:rsidR="0087293B" w:rsidRDefault="0087293B" w:rsidP="003164BB">
      <w:r>
        <w:rPr>
          <w:noProof/>
        </w:rPr>
        <w:drawing>
          <wp:inline distT="0" distB="0" distL="0" distR="0" wp14:anchorId="46170501" wp14:editId="7D99DDA1">
            <wp:extent cx="6120765" cy="1174750"/>
            <wp:effectExtent l="0" t="0" r="63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19-01-11 at 9.42.22 AM.png"/>
                    <pic:cNvPicPr/>
                  </pic:nvPicPr>
                  <pic:blipFill>
                    <a:blip r:embed="rId9"/>
                    <a:stretch>
                      <a:fillRect/>
                    </a:stretch>
                  </pic:blipFill>
                  <pic:spPr>
                    <a:xfrm>
                      <a:off x="0" y="0"/>
                      <a:ext cx="6120765" cy="1174750"/>
                    </a:xfrm>
                    <a:prstGeom prst="rect">
                      <a:avLst/>
                    </a:prstGeom>
                  </pic:spPr>
                </pic:pic>
              </a:graphicData>
            </a:graphic>
          </wp:inline>
        </w:drawing>
      </w:r>
    </w:p>
    <w:p w14:paraId="30C6092D" w14:textId="0DFEAD7B" w:rsidR="00CF7BD5" w:rsidRPr="00CF7BD5" w:rsidRDefault="0087293B" w:rsidP="002A781B">
      <w:r>
        <w:t xml:space="preserve">in which, </w:t>
      </w:r>
      <m:oMath>
        <m:sSubSup>
          <m:sSubSupPr>
            <m:ctrlPr>
              <w:rPr>
                <w:rFonts w:ascii="Cambria Math" w:hAnsi="Cambria Math"/>
                <w:i/>
              </w:rPr>
            </m:ctrlPr>
          </m:sSubSupPr>
          <m:e>
            <m:r>
              <w:rPr>
                <w:rFonts w:ascii="Cambria Math" w:hAnsi="Cambria Math"/>
              </w:rPr>
              <m:t>p</m:t>
            </m:r>
          </m:e>
          <m:sub>
            <m:r>
              <w:rPr>
                <w:rFonts w:ascii="Cambria Math" w:hAnsi="Cambria Math"/>
              </w:rPr>
              <m:t>(0…2L-1),( 1..M</m:t>
            </m:r>
            <m:r>
              <m:rPr>
                <m:scr m:val="script"/>
              </m:rPr>
              <w:rPr>
                <w:rFonts w:ascii="Cambria Math" w:hAnsi="Cambria Math"/>
              </w:rPr>
              <m:t>),l</m:t>
            </m:r>
          </m:sub>
          <m:sup>
            <m:r>
              <w:rPr>
                <w:rFonts w:ascii="Cambria Math" w:hAnsi="Cambria Math"/>
              </w:rPr>
              <m:t>(2)</m:t>
            </m:r>
          </m:sup>
        </m:sSubSup>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(0…2L-1),( 1..M</m:t>
            </m:r>
            <m:r>
              <m:rPr>
                <m:scr m:val="script"/>
              </m:rPr>
              <w:rPr>
                <w:rFonts w:ascii="Cambria Math" w:hAnsi="Cambria Math"/>
              </w:rPr>
              <m:t>),l</m:t>
            </m:r>
          </m:sub>
        </m:sSub>
      </m:oMath>
      <w:r>
        <w:t xml:space="preserve"> </w:t>
      </w:r>
      <w:r w:rsidR="00FD19F5">
        <w:t xml:space="preserve">corresponds to the amplitude and phase coefficient which </w:t>
      </w:r>
      <w:r>
        <w:t xml:space="preserve">can be treated and compressed as the coefficient for spatial basis similar as Rel-15 design. The </w:t>
      </w:r>
      <m:oMath>
        <m:sSubSup>
          <m:sSubSupPr>
            <m:ctrlPr>
              <w:rPr>
                <w:rFonts w:ascii="Cambria Math" w:hAnsi="Cambria Math"/>
                <w:i/>
              </w:rPr>
            </m:ctrlPr>
          </m:sSubSupPr>
          <m:e>
            <m:r>
              <w:rPr>
                <w:rFonts w:ascii="Cambria Math" w:hAnsi="Cambria Math"/>
              </w:rPr>
              <m:t>p</m:t>
            </m:r>
          </m:e>
          <m:sub>
            <m:r>
              <w:rPr>
                <w:rFonts w:ascii="Cambria Math" w:hAnsi="Cambria Math"/>
              </w:rPr>
              <m:t>( 1..M</m:t>
            </m:r>
            <m:r>
              <m:rPr>
                <m:scr m:val="script"/>
              </m:rPr>
              <w:rPr>
                <w:rFonts w:ascii="Cambria Math" w:hAnsi="Cambria Math"/>
              </w:rPr>
              <m:t>),l</m:t>
            </m:r>
          </m:sub>
          <m:sup>
            <m:r>
              <w:rPr>
                <w:rFonts w:ascii="Cambria Math" w:hAnsi="Cambria Math"/>
              </w:rPr>
              <m:t>(3)</m:t>
            </m:r>
          </m:sup>
        </m:sSubSup>
      </m:oMath>
      <w:r>
        <w:t xml:space="preserve"> is the additionally reported amplitude for each frequency basis.</w:t>
      </w:r>
    </w:p>
    <w:p w14:paraId="2896E657" w14:textId="2DF29AD0" w:rsidR="00854A60" w:rsidRPr="00FB330B" w:rsidRDefault="009C5A97" w:rsidP="00FB330B">
      <w:pPr>
        <w:pStyle w:val="Heading1"/>
      </w:pPr>
      <w:r w:rsidRPr="00FB330B">
        <w:t>Conclusion</w:t>
      </w:r>
    </w:p>
    <w:p w14:paraId="1FE4AD94" w14:textId="3BBC9D03" w:rsidR="00737B43" w:rsidRDefault="003C4199" w:rsidP="00737B43">
      <w:pPr>
        <w:rPr>
          <w:rFonts w:eastAsia="MS Mincho"/>
          <w:sz w:val="22"/>
          <w:szCs w:val="22"/>
          <w:lang w:eastAsia="ja-JP"/>
        </w:rPr>
      </w:pPr>
      <w:r>
        <w:rPr>
          <w:rFonts w:eastAsia="MS Mincho"/>
          <w:sz w:val="22"/>
          <w:szCs w:val="22"/>
          <w:lang w:eastAsia="ja-JP"/>
        </w:rPr>
        <w:t xml:space="preserve">Rel-15 NR type II CSI reporting has the potential to provide more accurate CSI information in order to facilitate MU-MIMO pairing at the gNB scheduler side. However, it also suffers from some limitation </w:t>
      </w:r>
    </w:p>
    <w:p w14:paraId="4DE04837" w14:textId="77777777" w:rsidR="00737B43" w:rsidRDefault="00737B43" w:rsidP="00737B43">
      <w:pPr>
        <w:rPr>
          <w:rFonts w:eastAsia="MS Mincho"/>
          <w:sz w:val="22"/>
          <w:szCs w:val="22"/>
          <w:lang w:eastAsia="ja-JP"/>
        </w:rPr>
      </w:pPr>
    </w:p>
    <w:p w14:paraId="273F2008" w14:textId="77777777" w:rsidR="00737B43" w:rsidRPr="00737B43" w:rsidRDefault="003C4199" w:rsidP="00737B43">
      <w:pPr>
        <w:pStyle w:val="ListParagraph"/>
        <w:numPr>
          <w:ilvl w:val="0"/>
          <w:numId w:val="25"/>
        </w:numPr>
        <w:rPr>
          <w:rFonts w:ascii="Times New Roman" w:eastAsia="MS Mincho" w:hAnsi="Times New Roman"/>
          <w:lang w:eastAsia="ja-JP"/>
        </w:rPr>
      </w:pPr>
      <w:r w:rsidRPr="00737B43">
        <w:rPr>
          <w:rFonts w:ascii="Times New Roman" w:eastAsia="MS Mincho" w:hAnsi="Times New Roman"/>
          <w:lang w:eastAsia="ja-JP"/>
        </w:rPr>
        <w:t xml:space="preserve">Rel-15 NR type II CSI reporting supports maximum of 2 layers </w:t>
      </w:r>
    </w:p>
    <w:p w14:paraId="08A508C1" w14:textId="77777777" w:rsidR="00737B43" w:rsidRPr="00737B43" w:rsidRDefault="003C4199" w:rsidP="00737B43">
      <w:pPr>
        <w:pStyle w:val="ListParagraph"/>
        <w:numPr>
          <w:ilvl w:val="0"/>
          <w:numId w:val="25"/>
        </w:numPr>
        <w:rPr>
          <w:rFonts w:ascii="Times New Roman" w:eastAsia="MS Mincho" w:hAnsi="Times New Roman"/>
          <w:lang w:eastAsia="ja-JP"/>
        </w:rPr>
      </w:pPr>
      <w:r w:rsidRPr="00737B43">
        <w:rPr>
          <w:rFonts w:ascii="Times New Roman" w:eastAsia="MS Mincho" w:hAnsi="Times New Roman"/>
          <w:lang w:eastAsia="ja-JP"/>
        </w:rPr>
        <w:t>Rel-15 NR type II CSI reporting incurs large overhead especially when the number of subbands are large</w:t>
      </w:r>
    </w:p>
    <w:p w14:paraId="1B4CC5F0" w14:textId="303F54CD" w:rsidR="003C4199" w:rsidRPr="00737B43" w:rsidRDefault="003C4199" w:rsidP="00737B43">
      <w:pPr>
        <w:pStyle w:val="ListParagraph"/>
        <w:rPr>
          <w:rFonts w:eastAsia="MS Mincho"/>
          <w:lang w:eastAsia="ja-JP"/>
        </w:rPr>
      </w:pPr>
      <w:r w:rsidRPr="00737B43">
        <w:rPr>
          <w:rFonts w:eastAsia="MS Mincho"/>
          <w:lang w:eastAsia="ja-JP"/>
        </w:rPr>
        <w:t xml:space="preserve"> </w:t>
      </w:r>
    </w:p>
    <w:p w14:paraId="56311B75" w14:textId="667A8F3B" w:rsidR="00E32950" w:rsidRPr="00B15FA0" w:rsidRDefault="00737B43" w:rsidP="000A1967">
      <w:pPr>
        <w:rPr>
          <w:rFonts w:eastAsia="MS Mincho"/>
          <w:lang w:eastAsia="ja-JP"/>
        </w:rPr>
      </w:pPr>
      <w:r>
        <w:rPr>
          <w:rFonts w:eastAsia="MS Mincho"/>
          <w:lang w:eastAsia="ja-JP"/>
        </w:rPr>
        <w:t>In terms of Type II CSI reporting overhead reduction</w:t>
      </w:r>
      <w:r w:rsidR="00B15FA0">
        <w:rPr>
          <w:rFonts w:eastAsia="MS Mincho"/>
          <w:lang w:eastAsia="ja-JP"/>
        </w:rPr>
        <w:t>.</w:t>
      </w:r>
      <w:r>
        <w:rPr>
          <w:rFonts w:eastAsia="MS Mincho"/>
          <w:lang w:eastAsia="ja-JP"/>
        </w:rPr>
        <w:t xml:space="preserve"> </w:t>
      </w:r>
      <w:r w:rsidR="00B15FA0">
        <w:rPr>
          <w:rFonts w:eastAsia="MS Mincho"/>
          <w:lang w:eastAsia="ja-JP"/>
        </w:rPr>
        <w:t>F</w:t>
      </w:r>
      <w:r w:rsidR="003C4199">
        <w:rPr>
          <w:rFonts w:eastAsia="MS Mincho"/>
          <w:lang w:eastAsia="ja-JP"/>
        </w:rPr>
        <w:t>requency domain DFT based approach was agreed with details to be finalized in the coming meetings [2]</w:t>
      </w:r>
      <w:r w:rsidR="00B15FA0">
        <w:rPr>
          <w:rFonts w:eastAsia="MS Mincho"/>
          <w:lang w:eastAsia="ja-JP"/>
        </w:rPr>
        <w:t>.</w:t>
      </w:r>
      <w:r w:rsidR="003C4199">
        <w:rPr>
          <w:rFonts w:eastAsia="MS Mincho"/>
          <w:lang w:eastAsia="ja-JP"/>
        </w:rPr>
        <w:t xml:space="preserve"> In this contributions, we provide our proposals for the details on how to compress the combination coefficients based on DFT base matrix.</w:t>
      </w:r>
      <w:r w:rsidR="00B15FA0">
        <w:rPr>
          <w:rFonts w:eastAsia="MS Mincho"/>
          <w:lang w:eastAsia="ja-JP"/>
        </w:rPr>
        <w:t xml:space="preserve"> </w:t>
      </w:r>
      <w:r w:rsidR="00B15FA0">
        <w:rPr>
          <w:rFonts w:eastAsia="MS Mincho"/>
          <w:sz w:val="22"/>
          <w:szCs w:val="22"/>
          <w:lang w:eastAsia="ja-JP"/>
        </w:rPr>
        <w:t>W</w:t>
      </w:r>
      <w:r w:rsidR="003031F8">
        <w:rPr>
          <w:rFonts w:eastAsia="MS Mincho"/>
          <w:sz w:val="22"/>
          <w:szCs w:val="22"/>
          <w:lang w:eastAsia="ja-JP"/>
        </w:rPr>
        <w:t xml:space="preserve">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649A3D09" w14:textId="77777777" w:rsidR="00585A80" w:rsidRDefault="00585A80" w:rsidP="00585A80">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 xml:space="preserve">The choice of number of frequency basis used for Type II CSI compression, i.e. M, needs to consider multiple factors, including the UE antenna configuration (N1, N2), and the configuration number of subbands (M), etc. </w:t>
      </w:r>
    </w:p>
    <w:p w14:paraId="0C247909" w14:textId="77777777" w:rsidR="00585A80" w:rsidRDefault="00585A80" w:rsidP="00585A80">
      <w:pPr>
        <w:rPr>
          <w:rFonts w:eastAsia="SimSun"/>
          <w:b/>
          <w:i/>
          <w:sz w:val="22"/>
          <w:szCs w:val="22"/>
        </w:rPr>
      </w:pPr>
    </w:p>
    <w:p w14:paraId="6E43FDEC" w14:textId="7F434505" w:rsidR="00585A80" w:rsidRDefault="00585A80" w:rsidP="00585A80">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Rel-16 NR considers to support UE to report the suggested number of frequency basis used for Type II CSI compression, i.e. M, to the NW.</w:t>
      </w:r>
    </w:p>
    <w:p w14:paraId="52BBD0F1" w14:textId="0A4B9EC5" w:rsidR="00C85ED5" w:rsidRDefault="00C85ED5" w:rsidP="00585A80">
      <w:pPr>
        <w:rPr>
          <w:rFonts w:eastAsia="SimSun"/>
          <w:b/>
          <w:i/>
          <w:sz w:val="22"/>
          <w:szCs w:val="22"/>
        </w:rPr>
      </w:pPr>
    </w:p>
    <w:p w14:paraId="0B83BC48" w14:textId="77777777" w:rsidR="00C85ED5" w:rsidRPr="00546FE0" w:rsidRDefault="00C85ED5" w:rsidP="00C85ED5">
      <w:pPr>
        <w:rPr>
          <w:rFonts w:eastAsia="SimSun"/>
          <w:b/>
          <w:i/>
          <w:sz w:val="22"/>
          <w:szCs w:val="22"/>
        </w:rPr>
      </w:pPr>
      <w:r>
        <w:rPr>
          <w:rFonts w:eastAsia="SimSun"/>
          <w:b/>
          <w:bCs/>
          <w:i/>
          <w:sz w:val="22"/>
          <w:szCs w:val="22"/>
          <w:u w:val="single"/>
        </w:rPr>
        <w:lastRenderedPageBreak/>
        <w:t>Proposal 3</w:t>
      </w:r>
      <w:r w:rsidRPr="00CD41CD">
        <w:rPr>
          <w:rFonts w:eastAsia="SimSun"/>
          <w:bCs/>
          <w:i/>
          <w:szCs w:val="22"/>
        </w:rPr>
        <w:t xml:space="preserve">: </w:t>
      </w:r>
      <w:r>
        <w:rPr>
          <w:rFonts w:eastAsia="SimSun"/>
          <w:b/>
          <w:i/>
          <w:sz w:val="22"/>
          <w:szCs w:val="22"/>
        </w:rPr>
        <w:t xml:space="preserve">Rel-16 NR considers to </w:t>
      </w:r>
      <w:r w:rsidRPr="005B4A0E">
        <w:rPr>
          <w:rFonts w:eastAsia="SimSun"/>
          <w:b/>
          <w:i/>
          <w:sz w:val="22"/>
          <w:szCs w:val="22"/>
        </w:rPr>
        <w:t xml:space="preserve">reduce the number of different frequency basis length (dimension) for CSI compression, while stilling covering all the possible CSI subband reporting configurations. </w:t>
      </w:r>
    </w:p>
    <w:p w14:paraId="1216B0A7" w14:textId="7DFD8E76" w:rsidR="00C85ED5" w:rsidRDefault="00C85ED5" w:rsidP="00585A80">
      <w:pPr>
        <w:rPr>
          <w:rFonts w:eastAsia="SimSun"/>
          <w:b/>
          <w:i/>
          <w:sz w:val="22"/>
          <w:szCs w:val="22"/>
        </w:rPr>
      </w:pPr>
    </w:p>
    <w:p w14:paraId="034F4765" w14:textId="6DD97A44" w:rsidR="00C85ED5" w:rsidRDefault="00C85ED5" w:rsidP="00585A80">
      <w:pPr>
        <w:rPr>
          <w:rFonts w:eastAsia="SimSun"/>
          <w:b/>
          <w:i/>
          <w:sz w:val="22"/>
          <w:szCs w:val="22"/>
        </w:rPr>
      </w:pPr>
      <w:r>
        <w:rPr>
          <w:rFonts w:eastAsia="SimSun"/>
          <w:b/>
          <w:bCs/>
          <w:i/>
          <w:sz w:val="22"/>
          <w:szCs w:val="22"/>
          <w:u w:val="single"/>
        </w:rPr>
        <w:t>Proposal 4</w:t>
      </w:r>
      <w:r w:rsidRPr="00CD41CD">
        <w:rPr>
          <w:rFonts w:eastAsia="SimSun"/>
          <w:bCs/>
          <w:i/>
          <w:szCs w:val="22"/>
        </w:rPr>
        <w:t xml:space="preserve">: </w:t>
      </w:r>
      <w:r>
        <w:rPr>
          <w:rFonts w:eastAsia="SimSun"/>
          <w:b/>
          <w:i/>
          <w:sz w:val="22"/>
          <w:szCs w:val="22"/>
        </w:rPr>
        <w:t>Rel-16 NR considers to introduce frequency basis restriction in addition to codebook (spatial basis) restriction.</w:t>
      </w:r>
    </w:p>
    <w:p w14:paraId="2E75F001" w14:textId="77777777" w:rsidR="007E70BB" w:rsidRPr="007E70BB" w:rsidRDefault="005C63AE" w:rsidP="007E70BB">
      <w:pPr>
        <w:pStyle w:val="Heading1"/>
      </w:pPr>
      <w:r>
        <w:t>References</w:t>
      </w:r>
    </w:p>
    <w:p w14:paraId="727EBA2A" w14:textId="77777777" w:rsidR="00715696" w:rsidRDefault="0037493F" w:rsidP="0071569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06320AEE" w14:textId="77777777" w:rsidR="00715696" w:rsidRDefault="00715696" w:rsidP="0071569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p>
    <w:p w14:paraId="5FF14958" w14:textId="02B8CA35" w:rsidR="00DF7C82" w:rsidRPr="007F05D7" w:rsidRDefault="00DF7C82" w:rsidP="0071569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sidR="00207D8C">
        <w:rPr>
          <w:sz w:val="22"/>
          <w:szCs w:val="22"/>
        </w:rPr>
        <w:t>,</w:t>
      </w:r>
      <w:r w:rsidR="007F05D7">
        <w:rPr>
          <w:sz w:val="22"/>
          <w:szCs w:val="22"/>
        </w:rPr>
        <w:t xml:space="preserve"> </w:t>
      </w:r>
      <w:r w:rsidR="007F05D7">
        <w:rPr>
          <w:sz w:val="20"/>
        </w:rPr>
        <w:t>Spokane, USA, 12</w:t>
      </w:r>
      <w:r w:rsidR="007F05D7">
        <w:rPr>
          <w:sz w:val="20"/>
          <w:vertAlign w:val="superscript"/>
        </w:rPr>
        <w:t>th</w:t>
      </w:r>
      <w:r w:rsidR="007F05D7">
        <w:rPr>
          <w:sz w:val="20"/>
        </w:rPr>
        <w:t xml:space="preserve"> – 16</w:t>
      </w:r>
      <w:r w:rsidR="007F05D7">
        <w:rPr>
          <w:sz w:val="20"/>
          <w:vertAlign w:val="superscript"/>
        </w:rPr>
        <w:t>h</w:t>
      </w:r>
      <w:r w:rsidR="007F05D7">
        <w:rPr>
          <w:sz w:val="20"/>
        </w:rPr>
        <w:t xml:space="preserve"> November 2018</w:t>
      </w:r>
    </w:p>
    <w:sectPr w:rsidR="00DF7C82" w:rsidRPr="007F05D7"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5AB69" w14:textId="77777777" w:rsidR="00136ECC" w:rsidRDefault="00136ECC">
      <w:r>
        <w:separator/>
      </w:r>
    </w:p>
  </w:endnote>
  <w:endnote w:type="continuationSeparator" w:id="0">
    <w:p w14:paraId="2A906826" w14:textId="77777777" w:rsidR="00136ECC" w:rsidRDefault="00136ECC">
      <w:r>
        <w:continuationSeparator/>
      </w:r>
    </w:p>
  </w:endnote>
  <w:endnote w:type="continuationNotice" w:id="1">
    <w:p w14:paraId="5093FF49" w14:textId="77777777" w:rsidR="00136ECC" w:rsidRDefault="00136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A5C5F" w14:textId="77777777" w:rsidR="00136ECC" w:rsidRDefault="00136ECC">
      <w:r>
        <w:separator/>
      </w:r>
    </w:p>
  </w:footnote>
  <w:footnote w:type="continuationSeparator" w:id="0">
    <w:p w14:paraId="27BAE29B" w14:textId="77777777" w:rsidR="00136ECC" w:rsidRDefault="00136ECC">
      <w:r>
        <w:continuationSeparator/>
      </w:r>
    </w:p>
  </w:footnote>
  <w:footnote w:type="continuationNotice" w:id="1">
    <w:p w14:paraId="1893524F" w14:textId="77777777" w:rsidR="00136ECC" w:rsidRDefault="00136E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3863D5"/>
    <w:multiLevelType w:val="hybridMultilevel"/>
    <w:tmpl w:val="8B3CF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6681F"/>
    <w:multiLevelType w:val="hybridMultilevel"/>
    <w:tmpl w:val="6B04FFE8"/>
    <w:lvl w:ilvl="0" w:tplc="FAD6B0B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6"/>
  </w:num>
  <w:num w:numId="3">
    <w:abstractNumId w:val="10"/>
  </w:num>
  <w:num w:numId="4">
    <w:abstractNumId w:val="11"/>
  </w:num>
  <w:num w:numId="5">
    <w:abstractNumId w:val="8"/>
  </w:num>
  <w:num w:numId="6">
    <w:abstractNumId w:val="15"/>
  </w:num>
  <w:num w:numId="7">
    <w:abstractNumId w:val="20"/>
  </w:num>
  <w:num w:numId="8">
    <w:abstractNumId w:val="9"/>
  </w:num>
  <w:num w:numId="9">
    <w:abstractNumId w:val="18"/>
  </w:num>
  <w:num w:numId="10">
    <w:abstractNumId w:val="0"/>
  </w:num>
  <w:num w:numId="11">
    <w:abstractNumId w:val="14"/>
  </w:num>
  <w:num w:numId="12">
    <w:abstractNumId w:val="7"/>
  </w:num>
  <w:num w:numId="13">
    <w:abstractNumId w:val="22"/>
  </w:num>
  <w:num w:numId="14">
    <w:abstractNumId w:val="24"/>
  </w:num>
  <w:num w:numId="15">
    <w:abstractNumId w:val="19"/>
  </w:num>
  <w:num w:numId="16">
    <w:abstractNumId w:val="17"/>
  </w:num>
  <w:num w:numId="17">
    <w:abstractNumId w:val="5"/>
  </w:num>
  <w:num w:numId="18">
    <w:abstractNumId w:val="21"/>
  </w:num>
  <w:num w:numId="19">
    <w:abstractNumId w:val="6"/>
  </w:num>
  <w:num w:numId="20">
    <w:abstractNumId w:val="23"/>
  </w:num>
  <w:num w:numId="21">
    <w:abstractNumId w:val="13"/>
  </w:num>
  <w:num w:numId="22">
    <w:abstractNumId w:val="12"/>
  </w:num>
  <w:num w:numId="23">
    <w:abstractNumId w:val="1"/>
  </w:num>
  <w:num w:numId="24">
    <w:abstractNumId w:val="3"/>
  </w:num>
  <w:num w:numId="2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74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096"/>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ECC"/>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842"/>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033"/>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9FF"/>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81B"/>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5A9F"/>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77"/>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64BB"/>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172"/>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199"/>
    <w:rsid w:val="003C471D"/>
    <w:rsid w:val="003C4D0A"/>
    <w:rsid w:val="003C4F5D"/>
    <w:rsid w:val="003C585B"/>
    <w:rsid w:val="003C5D55"/>
    <w:rsid w:val="003C6A5F"/>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39A5"/>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17"/>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60F"/>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CED"/>
    <w:rsid w:val="004A515A"/>
    <w:rsid w:val="004A52A2"/>
    <w:rsid w:val="004A54CD"/>
    <w:rsid w:val="004A5658"/>
    <w:rsid w:val="004A5707"/>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492"/>
    <w:rsid w:val="00545CBE"/>
    <w:rsid w:val="005465AF"/>
    <w:rsid w:val="00546970"/>
    <w:rsid w:val="00546D31"/>
    <w:rsid w:val="00546D5A"/>
    <w:rsid w:val="00546FE0"/>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5A80"/>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9AA"/>
    <w:rsid w:val="005B1A6F"/>
    <w:rsid w:val="005B2C89"/>
    <w:rsid w:val="005B2E45"/>
    <w:rsid w:val="005B3481"/>
    <w:rsid w:val="005B35D7"/>
    <w:rsid w:val="005B392A"/>
    <w:rsid w:val="005B3AA3"/>
    <w:rsid w:val="005B4A0E"/>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E7E0F"/>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3B5"/>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C2"/>
    <w:rsid w:val="006169D7"/>
    <w:rsid w:val="006175CD"/>
    <w:rsid w:val="00620A71"/>
    <w:rsid w:val="00620B43"/>
    <w:rsid w:val="00620D80"/>
    <w:rsid w:val="00620E59"/>
    <w:rsid w:val="00620F7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230"/>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3A6"/>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37B0"/>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3C8"/>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696"/>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53E"/>
    <w:rsid w:val="00731E32"/>
    <w:rsid w:val="00733BDE"/>
    <w:rsid w:val="00734874"/>
    <w:rsid w:val="007348B1"/>
    <w:rsid w:val="00734B23"/>
    <w:rsid w:val="007356CD"/>
    <w:rsid w:val="007358ED"/>
    <w:rsid w:val="007361C8"/>
    <w:rsid w:val="007362A6"/>
    <w:rsid w:val="00736657"/>
    <w:rsid w:val="0073666A"/>
    <w:rsid w:val="00736D7D"/>
    <w:rsid w:val="00737B43"/>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953"/>
    <w:rsid w:val="00761E43"/>
    <w:rsid w:val="007630EA"/>
    <w:rsid w:val="00763A6D"/>
    <w:rsid w:val="00764772"/>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87DED"/>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C7E9B"/>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7A1A"/>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C78"/>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7FC"/>
    <w:rsid w:val="00862397"/>
    <w:rsid w:val="0086251D"/>
    <w:rsid w:val="0086325B"/>
    <w:rsid w:val="00863435"/>
    <w:rsid w:val="008635D0"/>
    <w:rsid w:val="00863F02"/>
    <w:rsid w:val="0086614A"/>
    <w:rsid w:val="00866A86"/>
    <w:rsid w:val="008677FD"/>
    <w:rsid w:val="00867F7D"/>
    <w:rsid w:val="00867F91"/>
    <w:rsid w:val="00870579"/>
    <w:rsid w:val="008706D4"/>
    <w:rsid w:val="00870997"/>
    <w:rsid w:val="00870F8A"/>
    <w:rsid w:val="0087129E"/>
    <w:rsid w:val="0087143B"/>
    <w:rsid w:val="00871527"/>
    <w:rsid w:val="0087187B"/>
    <w:rsid w:val="008719A4"/>
    <w:rsid w:val="00871D23"/>
    <w:rsid w:val="0087287E"/>
    <w:rsid w:val="0087293B"/>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12F3"/>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9C0"/>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A5F"/>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481"/>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F7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39C8"/>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178"/>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9E7"/>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3F3"/>
    <w:rsid w:val="009D0B6D"/>
    <w:rsid w:val="009D0FEC"/>
    <w:rsid w:val="009D189F"/>
    <w:rsid w:val="009D1A0A"/>
    <w:rsid w:val="009D1E0C"/>
    <w:rsid w:val="009D22A0"/>
    <w:rsid w:val="009D23E1"/>
    <w:rsid w:val="009D249B"/>
    <w:rsid w:val="009D267B"/>
    <w:rsid w:val="009D2DF2"/>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A65"/>
    <w:rsid w:val="009E0B4E"/>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02C"/>
    <w:rsid w:val="009F08F3"/>
    <w:rsid w:val="009F0EBC"/>
    <w:rsid w:val="009F0F28"/>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4CC"/>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32E"/>
    <w:rsid w:val="00A77EC4"/>
    <w:rsid w:val="00A80575"/>
    <w:rsid w:val="00A805CE"/>
    <w:rsid w:val="00A80AC7"/>
    <w:rsid w:val="00A81256"/>
    <w:rsid w:val="00A81F82"/>
    <w:rsid w:val="00A82E35"/>
    <w:rsid w:val="00A831A8"/>
    <w:rsid w:val="00A8368E"/>
    <w:rsid w:val="00A85075"/>
    <w:rsid w:val="00A85AAC"/>
    <w:rsid w:val="00A862D4"/>
    <w:rsid w:val="00A86D56"/>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5F24"/>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5FA0"/>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9FA"/>
    <w:rsid w:val="00B23AE8"/>
    <w:rsid w:val="00B23CC2"/>
    <w:rsid w:val="00B24A9A"/>
    <w:rsid w:val="00B25210"/>
    <w:rsid w:val="00B26252"/>
    <w:rsid w:val="00B2706B"/>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0FD"/>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37"/>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D44"/>
    <w:rsid w:val="00C26FAA"/>
    <w:rsid w:val="00C27186"/>
    <w:rsid w:val="00C279B5"/>
    <w:rsid w:val="00C27BD2"/>
    <w:rsid w:val="00C27C45"/>
    <w:rsid w:val="00C30691"/>
    <w:rsid w:val="00C30833"/>
    <w:rsid w:val="00C30F0B"/>
    <w:rsid w:val="00C31349"/>
    <w:rsid w:val="00C31470"/>
    <w:rsid w:val="00C314D9"/>
    <w:rsid w:val="00C35447"/>
    <w:rsid w:val="00C35564"/>
    <w:rsid w:val="00C35AA0"/>
    <w:rsid w:val="00C35CCF"/>
    <w:rsid w:val="00C3719D"/>
    <w:rsid w:val="00C3756F"/>
    <w:rsid w:val="00C377C8"/>
    <w:rsid w:val="00C37E19"/>
    <w:rsid w:val="00C40315"/>
    <w:rsid w:val="00C4076A"/>
    <w:rsid w:val="00C40BF9"/>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7F4"/>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80F"/>
    <w:rsid w:val="00C85ED5"/>
    <w:rsid w:val="00C8723E"/>
    <w:rsid w:val="00C873BE"/>
    <w:rsid w:val="00C87994"/>
    <w:rsid w:val="00C87996"/>
    <w:rsid w:val="00C87AA7"/>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BD5"/>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51A0"/>
    <w:rsid w:val="00D25491"/>
    <w:rsid w:val="00D25557"/>
    <w:rsid w:val="00D2556A"/>
    <w:rsid w:val="00D267AF"/>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046"/>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1E9B"/>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850"/>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9F5"/>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8F417-AB1B-5D4A-BAAB-8BE15013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104</TotalTime>
  <Pages>5</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67</cp:revision>
  <cp:lastPrinted>2008-01-31T16:09:00Z</cp:lastPrinted>
  <dcterms:created xsi:type="dcterms:W3CDTF">2018-11-01T22:58:00Z</dcterms:created>
  <dcterms:modified xsi:type="dcterms:W3CDTF">2019-01-11T18:02:00Z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